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A5543">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经济学院</w:t>
      </w:r>
    </w:p>
    <w:p w14:paraId="1345C7F4">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2024—2025学年第</w:t>
      </w:r>
      <w:r>
        <w:rPr>
          <w:rFonts w:hint="eastAsia" w:ascii="方正小标宋简体" w:hAnsi="方正小标宋简体" w:eastAsia="方正小标宋简体" w:cs="方正小标宋简体"/>
          <w:b/>
          <w:sz w:val="36"/>
          <w:szCs w:val="36"/>
          <w:lang w:val="en-US" w:eastAsia="zh-CN"/>
        </w:rPr>
        <w:t>二</w:t>
      </w:r>
      <w:r>
        <w:rPr>
          <w:rFonts w:hint="eastAsia" w:ascii="方正小标宋简体" w:hAnsi="方正小标宋简体" w:eastAsia="方正小标宋简体" w:cs="方正小标宋简体"/>
          <w:b/>
          <w:sz w:val="36"/>
          <w:szCs w:val="36"/>
        </w:rPr>
        <w:t>学期转专业学生遴选办法</w:t>
      </w:r>
    </w:p>
    <w:p w14:paraId="7714A298">
      <w:pPr>
        <w:rPr>
          <w:rFonts w:hint="eastAsia" w:ascii="方正小标宋简体" w:hAnsi="方正小标宋简体" w:eastAsia="方正小标宋简体" w:cs="方正小标宋简体"/>
          <w:sz w:val="28"/>
          <w:szCs w:val="28"/>
        </w:rPr>
      </w:pPr>
    </w:p>
    <w:p w14:paraId="6DAEA1F1">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第一条 接收转专业的原则</w:t>
      </w:r>
    </w:p>
    <w:p w14:paraId="5F879D2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转专业工作必须本着公开、公平与公正的原则进行，所有相关管理人员、教师与学生都必须严格遵守有关规则与程序，实事求是，择优录取，保证质量。 </w:t>
      </w:r>
    </w:p>
    <w:p w14:paraId="70A4ABB8">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第二条 接收转专业的依据</w:t>
      </w:r>
    </w:p>
    <w:p w14:paraId="729D306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159D79E7">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第三条 接收转专业的条件</w:t>
      </w:r>
    </w:p>
    <w:p w14:paraId="555A491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转专业的学生必须拥护中国共产党的领导，热爱祖国，遵纪守法，无违反学校纪律、受处分记录；做人诚实守信，无考试作弊行为记录；学习成绩合格，对拟转入专业存在浓厚兴趣，综合素质良好，不接收第二志愿学生，具体名额如下：</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3"/>
        <w:gridCol w:w="3523"/>
        <w:gridCol w:w="3187"/>
      </w:tblGrid>
      <w:tr w14:paraId="6367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386" w:type="pct"/>
            <w:vMerge w:val="restart"/>
            <w:vAlign w:val="center"/>
          </w:tcPr>
          <w:p w14:paraId="07A4CDC8">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专业名称及年级</w:t>
            </w:r>
          </w:p>
        </w:tc>
        <w:tc>
          <w:tcPr>
            <w:tcW w:w="1897" w:type="pct"/>
            <w:vMerge w:val="restart"/>
            <w:vAlign w:val="center"/>
          </w:tcPr>
          <w:p w14:paraId="587734B7">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面向年级</w:t>
            </w:r>
          </w:p>
          <w:p w14:paraId="702E401F">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pacing w:val="2"/>
                <w:w w:val="90"/>
                <w:sz w:val="28"/>
                <w:szCs w:val="28"/>
              </w:rPr>
              <w:t>（可报名的学生所在年级</w:t>
            </w:r>
            <w:r>
              <w:rPr>
                <w:rFonts w:hint="eastAsia" w:ascii="仿宋_GB2312" w:hAnsi="仿宋_GB2312" w:eastAsia="仿宋_GB2312" w:cs="仿宋_GB2312"/>
                <w:b/>
                <w:sz w:val="28"/>
                <w:szCs w:val="28"/>
              </w:rPr>
              <w:t>）</w:t>
            </w:r>
          </w:p>
        </w:tc>
        <w:tc>
          <w:tcPr>
            <w:tcW w:w="1716" w:type="pct"/>
            <w:vMerge w:val="restart"/>
            <w:tcBorders>
              <w:bottom w:val="nil"/>
            </w:tcBorders>
            <w:vAlign w:val="center"/>
          </w:tcPr>
          <w:p w14:paraId="068AAF85">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接收人数</w:t>
            </w:r>
          </w:p>
          <w:p w14:paraId="117C2A15">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pacing w:val="2"/>
                <w:w w:val="90"/>
                <w:sz w:val="28"/>
                <w:szCs w:val="28"/>
              </w:rPr>
              <w:t>（分年级填写）</w:t>
            </w:r>
          </w:p>
        </w:tc>
      </w:tr>
      <w:tr w14:paraId="3FF8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1386" w:type="pct"/>
            <w:vMerge w:val="continue"/>
            <w:vAlign w:val="center"/>
          </w:tcPr>
          <w:p w14:paraId="0473B8E6">
            <w:pPr>
              <w:jc w:val="center"/>
              <w:rPr>
                <w:rFonts w:hint="eastAsia" w:ascii="仿宋_GB2312" w:hAnsi="仿宋_GB2312" w:eastAsia="仿宋_GB2312" w:cs="仿宋_GB2312"/>
                <w:b/>
                <w:sz w:val="28"/>
                <w:szCs w:val="28"/>
              </w:rPr>
            </w:pPr>
          </w:p>
        </w:tc>
        <w:tc>
          <w:tcPr>
            <w:tcW w:w="1897" w:type="pct"/>
            <w:vMerge w:val="continue"/>
            <w:tcBorders>
              <w:bottom w:val="single" w:color="auto" w:sz="4" w:space="0"/>
            </w:tcBorders>
            <w:vAlign w:val="center"/>
          </w:tcPr>
          <w:p w14:paraId="66890E91">
            <w:pPr>
              <w:jc w:val="center"/>
              <w:rPr>
                <w:rFonts w:hint="eastAsia" w:ascii="仿宋_GB2312" w:hAnsi="仿宋_GB2312" w:eastAsia="仿宋_GB2312" w:cs="仿宋_GB2312"/>
                <w:b/>
                <w:sz w:val="28"/>
                <w:szCs w:val="28"/>
              </w:rPr>
            </w:pPr>
          </w:p>
        </w:tc>
        <w:tc>
          <w:tcPr>
            <w:tcW w:w="1716" w:type="pct"/>
            <w:vMerge w:val="continue"/>
            <w:tcBorders>
              <w:bottom w:val="single" w:color="auto" w:sz="4" w:space="0"/>
            </w:tcBorders>
            <w:vAlign w:val="center"/>
          </w:tcPr>
          <w:p w14:paraId="3300C7AA">
            <w:pPr>
              <w:jc w:val="center"/>
              <w:rPr>
                <w:rFonts w:hint="eastAsia" w:ascii="仿宋_GB2312" w:hAnsi="仿宋_GB2312" w:eastAsia="仿宋_GB2312" w:cs="仿宋_GB2312"/>
                <w:b/>
                <w:sz w:val="28"/>
                <w:szCs w:val="28"/>
              </w:rPr>
            </w:pPr>
          </w:p>
        </w:tc>
      </w:tr>
      <w:tr w14:paraId="326E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7" w:hRule="atLeast"/>
        </w:trPr>
        <w:tc>
          <w:tcPr>
            <w:tcW w:w="1386" w:type="pct"/>
            <w:vAlign w:val="center"/>
          </w:tcPr>
          <w:p w14:paraId="3CB8C9F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经济学</w:t>
            </w:r>
          </w:p>
          <w:p w14:paraId="18298F0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级）</w:t>
            </w:r>
          </w:p>
        </w:tc>
        <w:tc>
          <w:tcPr>
            <w:tcW w:w="1897" w:type="pct"/>
            <w:vAlign w:val="center"/>
          </w:tcPr>
          <w:p w14:paraId="0D61E302">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级</w:t>
            </w:r>
          </w:p>
          <w:p w14:paraId="7F4E6BC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级</w:t>
            </w:r>
          </w:p>
        </w:tc>
        <w:tc>
          <w:tcPr>
            <w:tcW w:w="1716" w:type="pct"/>
            <w:vAlign w:val="center"/>
          </w:tcPr>
          <w:p w14:paraId="7E8AEB3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（院外）接收其他专业学生转入共5人</w:t>
            </w:r>
          </w:p>
        </w:tc>
      </w:tr>
    </w:tbl>
    <w:p w14:paraId="54F2A722">
      <w:pPr>
        <w:ind w:firstLine="560" w:firstLineChars="200"/>
        <w:rPr>
          <w:rFonts w:hint="eastAsia" w:ascii="仿宋_GB2312" w:hAnsi="仿宋_GB2312" w:eastAsia="仿宋_GB2312" w:cs="仿宋_GB2312"/>
          <w:sz w:val="28"/>
          <w:szCs w:val="28"/>
        </w:rPr>
      </w:pPr>
      <w:bookmarkStart w:id="0" w:name="_GoBack"/>
      <w:bookmarkEnd w:id="0"/>
    </w:p>
    <w:p w14:paraId="03B2DDB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有下列条件之一者，不予接收转专业：</w:t>
      </w:r>
    </w:p>
    <w:p w14:paraId="7FF0473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（一）正在休学的学生；</w:t>
      </w:r>
    </w:p>
    <w:p w14:paraId="3FE9CAD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（二）中外合作办学专业学生；</w:t>
      </w:r>
    </w:p>
    <w:p w14:paraId="0718B37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（三）教育部和学校明确规定不允许转专业的学生。</w:t>
      </w:r>
    </w:p>
    <w:p w14:paraId="59A8B524">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第四条 接收转专业的遴选办法</w:t>
      </w:r>
    </w:p>
    <w:p w14:paraId="3839FDA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（一）学院根据申请学生的学习、科研、社会实践及思想动态等情况及表现出的兴趣、潜质和特长综合考核，择优选拔。</w:t>
      </w:r>
    </w:p>
    <w:p w14:paraId="23C56FE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各专业组成不少于3名专业教师的面试团队，同时邀请1名学生辅导员参加。结合学生成绩着重考察学生的学习态度、个人兴趣与特长、自我管理与学习能力、创新能力、心理素质等综合能力。根据面试团队意见，可以要求学生留级或降级。</w:t>
      </w:r>
    </w:p>
    <w:p w14:paraId="686392A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（三）学院党政联席会议根据面试结果商议确定拟接收学生名单。</w:t>
      </w:r>
    </w:p>
    <w:p w14:paraId="4EFE6D1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（四）拟接收学生名单要在学院进行初选结果公示并上报教务部。</w:t>
      </w:r>
    </w:p>
    <w:p w14:paraId="11AC8D7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（五）最终接收名单在学生本学期成绩全部出来后进行最终确定并上报教务部审核。</w:t>
      </w:r>
    </w:p>
    <w:p w14:paraId="23BC9E5F">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第五条 接收转专业的工作安排</w:t>
      </w:r>
    </w:p>
    <w:p w14:paraId="1614719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日前完成学院接收转专业学生计划表、遴选办法、工作流程以及公示方案，并上报教务部审核。</w:t>
      </w:r>
    </w:p>
    <w:p w14:paraId="1E71296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17</w:t>
      </w:r>
      <w:r>
        <w:rPr>
          <w:rFonts w:hint="eastAsia" w:ascii="仿宋_GB2312" w:hAnsi="仿宋_GB2312" w:eastAsia="仿宋_GB2312" w:cs="仿宋_GB2312"/>
          <w:sz w:val="28"/>
          <w:szCs w:val="28"/>
        </w:rPr>
        <w:t>日17:00日前，学生通过“智慧北理”提交转专业申请。</w:t>
      </w:r>
    </w:p>
    <w:p w14:paraId="136A7AC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各专业接收计划、遴选办法等转专业信息可通过学院网站、教务部网站及“智慧北理”查询。</w:t>
      </w:r>
    </w:p>
    <w:p w14:paraId="20FADC2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23</w:t>
      </w:r>
      <w:r>
        <w:rPr>
          <w:rFonts w:hint="eastAsia" w:ascii="仿宋_GB2312" w:hAnsi="仿宋_GB2312" w:eastAsia="仿宋_GB2312" w:cs="仿宋_GB2312"/>
          <w:sz w:val="28"/>
          <w:szCs w:val="28"/>
        </w:rPr>
        <w:t>日前，学院对学生提交的材料进行初步审核，符合条件的学生由学院通知进行面试，面试地点和时间另行通知，面试时需向面试教师出示获奖证明材料原件。确定名额后将转入学生初选名单在学院网站上进行公示并上报教务部</w:t>
      </w:r>
    </w:p>
    <w:p w14:paraId="7F4B89C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月2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日前公示正式转专业名单，完成转专业录取，将拟转入学生初选名单上报教务部，</w:t>
      </w:r>
    </w:p>
    <w:p w14:paraId="0FF236C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学年第</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学期开学转入新专业的学生到新专业报到上课。</w:t>
      </w:r>
    </w:p>
    <w:p w14:paraId="5A2CE1E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本遴选办法由经济学院负责解释。</w:t>
      </w:r>
    </w:p>
    <w:p w14:paraId="06E48603">
      <w:pPr>
        <w:ind w:firstLine="5600" w:firstLineChars="2000"/>
        <w:rPr>
          <w:rFonts w:hint="eastAsia" w:ascii="仿宋_GB2312" w:hAnsi="仿宋_GB2312" w:eastAsia="仿宋_GB2312" w:cs="仿宋_GB2312"/>
          <w:sz w:val="28"/>
          <w:szCs w:val="28"/>
        </w:rPr>
      </w:pPr>
    </w:p>
    <w:p w14:paraId="3C1F985B">
      <w:pPr>
        <w:ind w:firstLine="5600" w:firstLineChars="2000"/>
        <w:rPr>
          <w:rFonts w:hint="eastAsia" w:ascii="仿宋_GB2312" w:hAnsi="仿宋_GB2312" w:eastAsia="仿宋_GB2312" w:cs="仿宋_GB2312"/>
          <w:sz w:val="28"/>
          <w:szCs w:val="28"/>
        </w:rPr>
      </w:pPr>
    </w:p>
    <w:p w14:paraId="07F5E20E">
      <w:pPr>
        <w:ind w:firstLine="5600" w:firstLineChars="20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经济学院</w:t>
      </w:r>
    </w:p>
    <w:p w14:paraId="7EEDF911">
      <w:pPr>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日</w:t>
      </w:r>
    </w:p>
    <w:p w14:paraId="0A78F40B">
      <w:pPr>
        <w:ind w:firstLine="6720" w:firstLineChars="2400"/>
        <w:rPr>
          <w:rFonts w:ascii="宋体" w:hAnsi="宋体"/>
          <w:sz w:val="28"/>
          <w:szCs w:val="28"/>
        </w:rPr>
      </w:pPr>
    </w:p>
    <w:p w14:paraId="5D370F01">
      <w:pPr>
        <w:ind w:firstLine="6720" w:firstLineChars="2400"/>
        <w:rPr>
          <w:rFonts w:ascii="宋体" w:hAnsi="宋体"/>
          <w:sz w:val="28"/>
          <w:szCs w:val="28"/>
        </w:rPr>
      </w:pPr>
    </w:p>
    <w:sectPr>
      <w:pgSz w:w="11906" w:h="16838"/>
      <w:pgMar w:top="1361" w:right="1361" w:bottom="1247" w:left="1474"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3BF"/>
    <w:rsid w:val="00006039"/>
    <w:rsid w:val="0001415B"/>
    <w:rsid w:val="00026389"/>
    <w:rsid w:val="000343F5"/>
    <w:rsid w:val="00042DFA"/>
    <w:rsid w:val="000516D3"/>
    <w:rsid w:val="000661B9"/>
    <w:rsid w:val="000736DA"/>
    <w:rsid w:val="000860AB"/>
    <w:rsid w:val="00097021"/>
    <w:rsid w:val="00097EF7"/>
    <w:rsid w:val="000D5EB0"/>
    <w:rsid w:val="000E2B13"/>
    <w:rsid w:val="001171F5"/>
    <w:rsid w:val="00133C87"/>
    <w:rsid w:val="001403BF"/>
    <w:rsid w:val="00154266"/>
    <w:rsid w:val="00155863"/>
    <w:rsid w:val="00162997"/>
    <w:rsid w:val="001A26CE"/>
    <w:rsid w:val="001C5ADC"/>
    <w:rsid w:val="001D01FC"/>
    <w:rsid w:val="001D55B0"/>
    <w:rsid w:val="001D61C9"/>
    <w:rsid w:val="001E1A24"/>
    <w:rsid w:val="002058E3"/>
    <w:rsid w:val="00282722"/>
    <w:rsid w:val="002A4145"/>
    <w:rsid w:val="002A5A92"/>
    <w:rsid w:val="002B2E1A"/>
    <w:rsid w:val="002C25A8"/>
    <w:rsid w:val="00323307"/>
    <w:rsid w:val="003369A9"/>
    <w:rsid w:val="00343F2D"/>
    <w:rsid w:val="0035508D"/>
    <w:rsid w:val="00383C2D"/>
    <w:rsid w:val="003877CE"/>
    <w:rsid w:val="003A2675"/>
    <w:rsid w:val="003A496C"/>
    <w:rsid w:val="004157F3"/>
    <w:rsid w:val="004374E4"/>
    <w:rsid w:val="00462828"/>
    <w:rsid w:val="00473604"/>
    <w:rsid w:val="00484541"/>
    <w:rsid w:val="004902D0"/>
    <w:rsid w:val="004B5584"/>
    <w:rsid w:val="004B565A"/>
    <w:rsid w:val="004D7B14"/>
    <w:rsid w:val="004E1EB8"/>
    <w:rsid w:val="004E5A1F"/>
    <w:rsid w:val="0051742A"/>
    <w:rsid w:val="00520B23"/>
    <w:rsid w:val="005400C7"/>
    <w:rsid w:val="00565231"/>
    <w:rsid w:val="00572715"/>
    <w:rsid w:val="00577785"/>
    <w:rsid w:val="005A30F5"/>
    <w:rsid w:val="005B124D"/>
    <w:rsid w:val="005D27C7"/>
    <w:rsid w:val="005F6F4F"/>
    <w:rsid w:val="00602163"/>
    <w:rsid w:val="0061240D"/>
    <w:rsid w:val="006356D2"/>
    <w:rsid w:val="006A02C1"/>
    <w:rsid w:val="006D7973"/>
    <w:rsid w:val="006E3258"/>
    <w:rsid w:val="0073765A"/>
    <w:rsid w:val="00744448"/>
    <w:rsid w:val="0075146F"/>
    <w:rsid w:val="007563AB"/>
    <w:rsid w:val="007672D2"/>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22A3C"/>
    <w:rsid w:val="00A470A5"/>
    <w:rsid w:val="00A53FC5"/>
    <w:rsid w:val="00A57E98"/>
    <w:rsid w:val="00A61BDE"/>
    <w:rsid w:val="00A6620A"/>
    <w:rsid w:val="00A70080"/>
    <w:rsid w:val="00AA50E5"/>
    <w:rsid w:val="00AD6743"/>
    <w:rsid w:val="00B162B7"/>
    <w:rsid w:val="00B367DA"/>
    <w:rsid w:val="00B6241A"/>
    <w:rsid w:val="00B9023D"/>
    <w:rsid w:val="00B93A92"/>
    <w:rsid w:val="00C23600"/>
    <w:rsid w:val="00C46C1E"/>
    <w:rsid w:val="00C53858"/>
    <w:rsid w:val="00C56CA1"/>
    <w:rsid w:val="00C8071B"/>
    <w:rsid w:val="00C84733"/>
    <w:rsid w:val="00CB146D"/>
    <w:rsid w:val="00CD1181"/>
    <w:rsid w:val="00CF15CA"/>
    <w:rsid w:val="00CF1EFE"/>
    <w:rsid w:val="00D031E7"/>
    <w:rsid w:val="00D42DCF"/>
    <w:rsid w:val="00D812F0"/>
    <w:rsid w:val="00D827B0"/>
    <w:rsid w:val="00DB2528"/>
    <w:rsid w:val="00DB5354"/>
    <w:rsid w:val="00DC2971"/>
    <w:rsid w:val="00DD74FA"/>
    <w:rsid w:val="00DF6AD9"/>
    <w:rsid w:val="00E12E4D"/>
    <w:rsid w:val="00E35753"/>
    <w:rsid w:val="00E52A32"/>
    <w:rsid w:val="00E65D00"/>
    <w:rsid w:val="00E74C94"/>
    <w:rsid w:val="00E830EF"/>
    <w:rsid w:val="00E85D1D"/>
    <w:rsid w:val="00EC7456"/>
    <w:rsid w:val="00EE304E"/>
    <w:rsid w:val="00F0683F"/>
    <w:rsid w:val="00F761F8"/>
    <w:rsid w:val="00F77B1A"/>
    <w:rsid w:val="00FB4514"/>
    <w:rsid w:val="00FE4DF6"/>
    <w:rsid w:val="00FF61D0"/>
    <w:rsid w:val="10476743"/>
    <w:rsid w:val="17F45BE8"/>
    <w:rsid w:val="1DEF5495"/>
    <w:rsid w:val="234207E5"/>
    <w:rsid w:val="29954D80"/>
    <w:rsid w:val="35EEC466"/>
    <w:rsid w:val="4C527B59"/>
    <w:rsid w:val="67FF0252"/>
    <w:rsid w:val="ABDEE7C2"/>
    <w:rsid w:val="F47FDDAD"/>
    <w:rsid w:val="FF3B13A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Date"/>
    <w:basedOn w:val="1"/>
    <w:next w:val="1"/>
    <w:link w:val="15"/>
    <w:semiHidden/>
    <w:unhideWhenUsed/>
    <w:qFormat/>
    <w:uiPriority w:val="99"/>
    <w:pPr>
      <w:ind w:left="100" w:leftChars="2500"/>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character" w:customStyle="1" w:styleId="15">
    <w:name w:val="日期 字符"/>
    <w:basedOn w:val="10"/>
    <w:link w:val="3"/>
    <w:semiHidden/>
    <w:qFormat/>
    <w:uiPriority w:val="99"/>
    <w:rPr>
      <w:rFonts w:ascii="Calibri" w:hAnsi="Calibri" w:eastAsia="宋体" w:cs="Times New Roman"/>
    </w:rPr>
  </w:style>
  <w:style w:type="character" w:customStyle="1" w:styleId="16">
    <w:name w:val="批注文字 字符"/>
    <w:basedOn w:val="10"/>
    <w:link w:val="2"/>
    <w:semiHidden/>
    <w:qFormat/>
    <w:uiPriority w:val="99"/>
    <w:rPr>
      <w:rFonts w:ascii="Calibri" w:hAnsi="Calibri" w:eastAsia="宋体" w:cs="Times New Roman"/>
    </w:rPr>
  </w:style>
  <w:style w:type="character" w:customStyle="1" w:styleId="17">
    <w:name w:val="批注主题 字符"/>
    <w:basedOn w:val="16"/>
    <w:link w:val="7"/>
    <w:semiHidden/>
    <w:qFormat/>
    <w:uiPriority w:val="99"/>
    <w:rPr>
      <w:rFonts w:ascii="Calibri" w:hAnsi="Calibri" w:eastAsia="宋体" w:cs="Times New Roman"/>
      <w:b/>
      <w:bCs/>
    </w:rPr>
  </w:style>
  <w:style w:type="character" w:customStyle="1" w:styleId="18">
    <w:name w:val="批注框文本 字符"/>
    <w:basedOn w:val="10"/>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1140</Words>
  <Characters>1192</Characters>
  <Lines>8</Lines>
  <Paragraphs>2</Paragraphs>
  <TotalTime>101</TotalTime>
  <ScaleCrop>false</ScaleCrop>
  <LinksUpToDate>false</LinksUpToDate>
  <CharactersWithSpaces>1199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2024-05-29T07:34:00Z</dcterms:created>
  <dc:creator>lenovo</dc:creator>
  <cp:lastModifiedBy>南国暖暖</cp:lastModifiedBy>
  <cp:lastPrinted>2024-05-29T07:29:00Z</cp:lastPrinted>
  <dcterms:modified xsi:type="dcterms:W3CDTF">2025-06-10T02:49:14Z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9DE3254BA12442DFB1EA991B1E707017_13</vt:lpwstr>
  </property>
  <property fmtid="{D5CDD505-2E9C-101B-9397-08002B2CF9AE}" pid="4" name="KSOTemplateDocerSaveRecord">
    <vt:lpwstr>eyJoZGlkIjoiNDdiMzZmOTQ2YmIyYjJmZjExYTU2MWJkNjU1NTA2ZWIiLCJ1c2VySWQiOiIyNTkyOTk4NTAifQ==</vt:lpwstr>
  </property>
</Properties>
</file>